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02E8C4" w14:textId="77777777" w:rsidR="000C382F" w:rsidRDefault="000C382F">
      <w:pPr>
        <w:rPr>
          <w:rFonts w:ascii="Times New Roman" w:hAnsi="Times New Roman" w:cs="Times New Roman"/>
          <w:sz w:val="24"/>
          <w:szCs w:val="24"/>
        </w:rPr>
      </w:pPr>
    </w:p>
    <w:p w14:paraId="6114ED09" w14:textId="77777777" w:rsidR="000C382F" w:rsidRDefault="000C382F">
      <w:pPr>
        <w:rPr>
          <w:rFonts w:ascii="Times New Roman" w:hAnsi="Times New Roman" w:cs="Times New Roman"/>
          <w:sz w:val="24"/>
          <w:szCs w:val="24"/>
        </w:rPr>
      </w:pPr>
    </w:p>
    <w:p w14:paraId="0DEFD4C8" w14:textId="77777777" w:rsidR="000C382F" w:rsidRDefault="000C382F">
      <w:pPr>
        <w:rPr>
          <w:rFonts w:ascii="Times New Roman" w:hAnsi="Times New Roman" w:cs="Times New Roman"/>
          <w:sz w:val="24"/>
          <w:szCs w:val="24"/>
        </w:rPr>
      </w:pPr>
    </w:p>
    <w:p w14:paraId="7D2DCB89" w14:textId="77777777" w:rsidR="000C382F" w:rsidRDefault="000C382F">
      <w:pPr>
        <w:rPr>
          <w:rFonts w:ascii="Times New Roman" w:hAnsi="Times New Roman" w:cs="Times New Roman"/>
          <w:sz w:val="24"/>
          <w:szCs w:val="24"/>
        </w:rPr>
      </w:pPr>
    </w:p>
    <w:p w14:paraId="5DE969A2" w14:textId="77777777" w:rsidR="000C382F" w:rsidRDefault="000C382F" w:rsidP="000C382F">
      <w:pPr>
        <w:jc w:val="center"/>
        <w:rPr>
          <w:rFonts w:ascii="Times New Roman" w:hAnsi="Times New Roman" w:cs="Times New Roman"/>
          <w:sz w:val="24"/>
          <w:szCs w:val="24"/>
        </w:rPr>
      </w:pPr>
    </w:p>
    <w:p w14:paraId="64AFF4FB" w14:textId="77777777" w:rsidR="000C382F" w:rsidRDefault="000C382F" w:rsidP="000C382F">
      <w:pPr>
        <w:jc w:val="center"/>
        <w:rPr>
          <w:rFonts w:ascii="Times New Roman" w:hAnsi="Times New Roman" w:cs="Times New Roman"/>
          <w:sz w:val="24"/>
          <w:szCs w:val="24"/>
        </w:rPr>
      </w:pPr>
    </w:p>
    <w:p w14:paraId="7FF7D191" w14:textId="77777777" w:rsidR="000C382F" w:rsidRDefault="000C382F" w:rsidP="000C382F">
      <w:pPr>
        <w:jc w:val="center"/>
        <w:rPr>
          <w:rFonts w:ascii="Times New Roman" w:hAnsi="Times New Roman" w:cs="Times New Roman"/>
          <w:sz w:val="24"/>
          <w:szCs w:val="24"/>
        </w:rPr>
      </w:pPr>
    </w:p>
    <w:p w14:paraId="47F55864" w14:textId="4D5639E5" w:rsidR="000C382F" w:rsidRDefault="000C382F" w:rsidP="000C382F">
      <w:pPr>
        <w:jc w:val="center"/>
        <w:rPr>
          <w:rFonts w:ascii="Times New Roman" w:hAnsi="Times New Roman" w:cs="Times New Roman"/>
          <w:sz w:val="24"/>
          <w:szCs w:val="24"/>
        </w:rPr>
      </w:pPr>
      <w:r>
        <w:rPr>
          <w:rFonts w:ascii="Times New Roman" w:hAnsi="Times New Roman" w:cs="Times New Roman"/>
          <w:sz w:val="24"/>
          <w:szCs w:val="24"/>
        </w:rPr>
        <w:t>Student name</w:t>
      </w:r>
    </w:p>
    <w:p w14:paraId="23952B62" w14:textId="692286DE" w:rsidR="000C382F" w:rsidRDefault="000C382F" w:rsidP="000C382F">
      <w:pPr>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ACCC003" w14:textId="77777777" w:rsidR="000C382F" w:rsidRDefault="000C382F" w:rsidP="000C382F">
      <w:pPr>
        <w:jc w:val="center"/>
        <w:rPr>
          <w:rFonts w:ascii="Times New Roman" w:hAnsi="Times New Roman" w:cs="Times New Roman"/>
          <w:sz w:val="24"/>
          <w:szCs w:val="24"/>
        </w:rPr>
      </w:pPr>
      <w:r>
        <w:rPr>
          <w:rFonts w:ascii="Times New Roman" w:hAnsi="Times New Roman" w:cs="Times New Roman"/>
          <w:sz w:val="24"/>
          <w:szCs w:val="24"/>
        </w:rPr>
        <w:t>Instructor name</w:t>
      </w:r>
    </w:p>
    <w:p w14:paraId="0042A66E" w14:textId="77777777" w:rsidR="000C382F" w:rsidRDefault="000C382F" w:rsidP="000C382F">
      <w:pPr>
        <w:jc w:val="center"/>
        <w:rPr>
          <w:rFonts w:ascii="Times New Roman" w:hAnsi="Times New Roman" w:cs="Times New Roman"/>
          <w:sz w:val="24"/>
          <w:szCs w:val="24"/>
        </w:rPr>
      </w:pPr>
      <w:r>
        <w:rPr>
          <w:rFonts w:ascii="Times New Roman" w:hAnsi="Times New Roman" w:cs="Times New Roman"/>
          <w:sz w:val="24"/>
          <w:szCs w:val="24"/>
        </w:rPr>
        <w:t>Course</w:t>
      </w:r>
    </w:p>
    <w:p w14:paraId="7C4F8ABF" w14:textId="77777777" w:rsidR="000C382F" w:rsidRDefault="000C382F" w:rsidP="000C382F">
      <w:pPr>
        <w:jc w:val="center"/>
      </w:pPr>
      <w:r>
        <w:rPr>
          <w:rFonts w:ascii="Times New Roman" w:hAnsi="Times New Roman" w:cs="Times New Roman"/>
          <w:sz w:val="24"/>
          <w:szCs w:val="24"/>
        </w:rPr>
        <w:t>Date</w:t>
      </w:r>
      <w:r>
        <w:br w:type="page"/>
      </w:r>
    </w:p>
    <w:p w14:paraId="7472B404" w14:textId="6A5C91BA" w:rsidR="00037845" w:rsidRPr="000C382F" w:rsidRDefault="000C382F"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lastRenderedPageBreak/>
        <w:t xml:space="preserve">PART </w:t>
      </w:r>
      <w:r w:rsidR="00C44ECC" w:rsidRPr="000C382F">
        <w:rPr>
          <w:rFonts w:ascii="Times New Roman" w:hAnsi="Times New Roman" w:cs="Times New Roman"/>
          <w:sz w:val="24"/>
          <w:szCs w:val="24"/>
        </w:rPr>
        <w:t>ONE</w:t>
      </w:r>
    </w:p>
    <w:p w14:paraId="62D08623" w14:textId="24646924" w:rsidR="00C418CB" w:rsidRPr="000C382F" w:rsidRDefault="00C44ECC"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In Healthcare, fraud can be defined as the act of being willing and having the knowledge and attempting to perform a scheme to manipulate a healthcare benefit program. In another context, fraud can mean a false pretense or representation of money that is owned by a health benefit program. On the other hand, abuse can be described as the actions that are not consistent to be defined as business. When abuse is being compared to fraud, it leads to an individual overpaying for a certain health care </w:t>
      </w:r>
      <w:r w:rsidR="00F029EC" w:rsidRPr="000C382F">
        <w:rPr>
          <w:rFonts w:ascii="Times New Roman" w:hAnsi="Times New Roman" w:cs="Times New Roman"/>
          <w:sz w:val="24"/>
          <w:szCs w:val="24"/>
        </w:rPr>
        <w:t>service. Sometimes it is difficult to determine whether the act of fraud is committed willingly, intentionally and knowingly. The findings of a survey carried out by the National Health care Antifraud Association Report indicate that both fraud and abuse of the healthcare information account for 3 t</w:t>
      </w:r>
      <w:r w:rsidR="00A30E7D" w:rsidRPr="000C382F">
        <w:rPr>
          <w:rFonts w:ascii="Times New Roman" w:hAnsi="Times New Roman" w:cs="Times New Roman"/>
          <w:sz w:val="24"/>
          <w:szCs w:val="24"/>
        </w:rPr>
        <w:t>o</w:t>
      </w:r>
      <w:r w:rsidR="00F029EC" w:rsidRPr="000C382F">
        <w:rPr>
          <w:rFonts w:ascii="Times New Roman" w:hAnsi="Times New Roman" w:cs="Times New Roman"/>
          <w:sz w:val="24"/>
          <w:szCs w:val="24"/>
        </w:rPr>
        <w:t xml:space="preserve"> 15 percent of annual expenditure in the sector. The common types of abuse and drugs and fraud are as </w:t>
      </w:r>
      <w:r w:rsidR="00C418CB" w:rsidRPr="000C382F">
        <w:rPr>
          <w:rFonts w:ascii="Times New Roman" w:hAnsi="Times New Roman" w:cs="Times New Roman"/>
          <w:sz w:val="24"/>
          <w:szCs w:val="24"/>
        </w:rPr>
        <w:t>follows.</w:t>
      </w:r>
    </w:p>
    <w:p w14:paraId="5E6E9933" w14:textId="52F3FBBD" w:rsidR="00C44ECC" w:rsidRPr="000C382F" w:rsidRDefault="00C418CB"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Giving false information in medical records. This is often done when people are required to provide a medical report in the incidences of applying for a </w:t>
      </w:r>
      <w:r w:rsidR="009A07A5" w:rsidRPr="000C382F">
        <w:rPr>
          <w:rFonts w:ascii="Times New Roman" w:hAnsi="Times New Roman" w:cs="Times New Roman"/>
          <w:sz w:val="24"/>
          <w:szCs w:val="24"/>
        </w:rPr>
        <w:t>job.</w:t>
      </w:r>
      <w:r w:rsidR="002A10B3" w:rsidRPr="000C382F">
        <w:rPr>
          <w:rFonts w:ascii="Times New Roman" w:hAnsi="Times New Roman" w:cs="Times New Roman"/>
          <w:sz w:val="24"/>
          <w:szCs w:val="24"/>
        </w:rPr>
        <w:t xml:space="preserve"> (Mossay </w:t>
      </w:r>
      <w:bookmarkStart w:id="0" w:name="_GoBack"/>
      <w:bookmarkEnd w:id="0"/>
      <w:r w:rsidR="002A10B3" w:rsidRPr="000C382F">
        <w:rPr>
          <w:rFonts w:ascii="Times New Roman" w:hAnsi="Times New Roman" w:cs="Times New Roman"/>
          <w:sz w:val="24"/>
          <w:szCs w:val="24"/>
        </w:rPr>
        <w:t>&amp; Neris 2017).</w:t>
      </w:r>
      <w:r w:rsidR="009A07A5" w:rsidRPr="000C382F">
        <w:rPr>
          <w:rFonts w:ascii="Times New Roman" w:hAnsi="Times New Roman" w:cs="Times New Roman"/>
          <w:sz w:val="24"/>
          <w:szCs w:val="24"/>
        </w:rPr>
        <w:t xml:space="preserve"> This can also happen when individuals include information that did not happen for example in the daily happening of events.</w:t>
      </w:r>
      <w:r w:rsidRPr="000C382F">
        <w:rPr>
          <w:rFonts w:ascii="Times New Roman" w:hAnsi="Times New Roman" w:cs="Times New Roman"/>
          <w:sz w:val="24"/>
          <w:szCs w:val="24"/>
        </w:rPr>
        <w:t xml:space="preserve"> This can be classified as being abuse of the health care </w:t>
      </w:r>
      <w:r w:rsidR="00D965BA" w:rsidRPr="000C382F">
        <w:rPr>
          <w:rFonts w:ascii="Times New Roman" w:hAnsi="Times New Roman" w:cs="Times New Roman"/>
          <w:sz w:val="24"/>
          <w:szCs w:val="24"/>
        </w:rPr>
        <w:t>records. This kind of abuse can be prevented by ensuring that there is a fair and just action taken against the people who give the false information. It be done by firing those people involved or through reducing the salary. Another policy that can be adjusted will be through educating the workers the importance of giving the right information in the medical books.</w:t>
      </w:r>
    </w:p>
    <w:p w14:paraId="68FF1FE4" w14:textId="5243FA9B" w:rsidR="00C418CB" w:rsidRPr="000C382F" w:rsidRDefault="00C418CB"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Invoicing billings for services that are not rendered. This usually involves including of services that were not rendered by the healthcare facility in an invoice so that extra money can be allocated. </w:t>
      </w:r>
      <w:r w:rsidR="005E6E16" w:rsidRPr="000C382F">
        <w:rPr>
          <w:rFonts w:ascii="Times New Roman" w:hAnsi="Times New Roman" w:cs="Times New Roman"/>
          <w:sz w:val="24"/>
          <w:szCs w:val="24"/>
        </w:rPr>
        <w:t xml:space="preserve">It happens when patients are overcharged foe </w:t>
      </w:r>
      <w:r w:rsidR="00394E78" w:rsidRPr="000C382F">
        <w:rPr>
          <w:rFonts w:ascii="Times New Roman" w:hAnsi="Times New Roman" w:cs="Times New Roman"/>
          <w:sz w:val="24"/>
          <w:szCs w:val="24"/>
        </w:rPr>
        <w:t>equipment, services</w:t>
      </w:r>
      <w:r w:rsidR="005E6E16" w:rsidRPr="000C382F">
        <w:rPr>
          <w:rFonts w:ascii="Times New Roman" w:hAnsi="Times New Roman" w:cs="Times New Roman"/>
          <w:sz w:val="24"/>
          <w:szCs w:val="24"/>
        </w:rPr>
        <w:t xml:space="preserve"> or procedures that were not offered. </w:t>
      </w:r>
      <w:r w:rsidRPr="000C382F">
        <w:rPr>
          <w:rFonts w:ascii="Times New Roman" w:hAnsi="Times New Roman" w:cs="Times New Roman"/>
          <w:sz w:val="24"/>
          <w:szCs w:val="24"/>
        </w:rPr>
        <w:t xml:space="preserve">This is classified as fraud because it involves the stealing of </w:t>
      </w:r>
      <w:r w:rsidR="009A07A5" w:rsidRPr="000C382F">
        <w:rPr>
          <w:rFonts w:ascii="Times New Roman" w:hAnsi="Times New Roman" w:cs="Times New Roman"/>
          <w:sz w:val="24"/>
          <w:szCs w:val="24"/>
        </w:rPr>
        <w:t xml:space="preserve">money. This type of </w:t>
      </w:r>
      <w:r w:rsidR="009A07A5" w:rsidRPr="000C382F">
        <w:rPr>
          <w:rFonts w:ascii="Times New Roman" w:hAnsi="Times New Roman" w:cs="Times New Roman"/>
          <w:sz w:val="24"/>
          <w:szCs w:val="24"/>
        </w:rPr>
        <w:lastRenderedPageBreak/>
        <w:t xml:space="preserve">fraud can be prevented in healthcare by ensuring that when the invoices are being given, they are attached with the corresponding receipts of the services that were rendered. There will be no longer a threat since there will be evidence showing the kind of services rendered.   </w:t>
      </w:r>
    </w:p>
    <w:p w14:paraId="528A8B90" w14:textId="5D67E37B" w:rsidR="00C418CB" w:rsidRPr="000C382F" w:rsidRDefault="004C5ED1"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Manipulation of claim forms to get higher pays. It usually happens when people change the information in the claim forms for them to be paid more money. </w:t>
      </w:r>
      <w:r w:rsidR="00D51D95" w:rsidRPr="000C382F">
        <w:rPr>
          <w:rFonts w:ascii="Times New Roman" w:hAnsi="Times New Roman" w:cs="Times New Roman"/>
          <w:sz w:val="24"/>
          <w:szCs w:val="24"/>
        </w:rPr>
        <w:t xml:space="preserve">This can be classified to as being under fraud because there will be getting of the healthcare money through a wrong </w:t>
      </w:r>
      <w:r w:rsidR="009A07A5" w:rsidRPr="000C382F">
        <w:rPr>
          <w:rFonts w:ascii="Times New Roman" w:hAnsi="Times New Roman" w:cs="Times New Roman"/>
          <w:sz w:val="24"/>
          <w:szCs w:val="24"/>
        </w:rPr>
        <w:t xml:space="preserve">way. This type of fraud can be </w:t>
      </w:r>
      <w:r w:rsidR="00D965BA" w:rsidRPr="000C382F">
        <w:rPr>
          <w:rFonts w:ascii="Times New Roman" w:hAnsi="Times New Roman" w:cs="Times New Roman"/>
          <w:sz w:val="24"/>
          <w:szCs w:val="24"/>
        </w:rPr>
        <w:t>dealt away with by ensuring that the officials are concerned with the claims must ensure prove of evidence before accepting the claim forms for payment.</w:t>
      </w:r>
    </w:p>
    <w:p w14:paraId="2E003592" w14:textId="22E70C5E" w:rsidR="00D51D95" w:rsidRPr="000C382F" w:rsidRDefault="00D51D95"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Though it is very difficult to stop individuals who are intentionally engaging in the abuse and fraud of healthcare information, there are some internal procedures in the organization that can be carried in order to discover the abuse and fraud and also prevent their occurrence in the future. </w:t>
      </w:r>
      <w:r w:rsidR="009A07A5" w:rsidRPr="000C382F">
        <w:rPr>
          <w:rFonts w:ascii="Times New Roman" w:hAnsi="Times New Roman" w:cs="Times New Roman"/>
          <w:sz w:val="24"/>
          <w:szCs w:val="24"/>
        </w:rPr>
        <w:t>So,</w:t>
      </w:r>
      <w:r w:rsidRPr="000C382F">
        <w:rPr>
          <w:rFonts w:ascii="Times New Roman" w:hAnsi="Times New Roman" w:cs="Times New Roman"/>
          <w:sz w:val="24"/>
          <w:szCs w:val="24"/>
        </w:rPr>
        <w:t xml:space="preserve"> for this reason, the constant control should be implemented at all the levels of the organization and the efficiency </w:t>
      </w:r>
      <w:r w:rsidR="009A07A5" w:rsidRPr="000C382F">
        <w:rPr>
          <w:rFonts w:ascii="Times New Roman" w:hAnsi="Times New Roman" w:cs="Times New Roman"/>
          <w:sz w:val="24"/>
          <w:szCs w:val="24"/>
        </w:rPr>
        <w:t>measures that are to be implemented should be regularly evaluated to determine the drawbacks and do the necessary improvements.</w:t>
      </w:r>
    </w:p>
    <w:p w14:paraId="14D234EA" w14:textId="47DC4F0E" w:rsidR="00737212" w:rsidRPr="000C382F" w:rsidRDefault="00737212"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Data mining and modelling are tools that can be used by the organization in identifying both provider and consumer fraud which may cost a Health Care organization a lot of money annually. This advancement in machine programs and data mining will give the organization the ability to predict fraud or </w:t>
      </w:r>
      <w:r w:rsidR="009C240B" w:rsidRPr="000C382F">
        <w:rPr>
          <w:rFonts w:ascii="Times New Roman" w:hAnsi="Times New Roman" w:cs="Times New Roman"/>
          <w:sz w:val="24"/>
          <w:szCs w:val="24"/>
        </w:rPr>
        <w:t>abuse. Accurate documentation is important in addressing fraud problems and ensuring that the patients are provided with quality care.</w:t>
      </w:r>
    </w:p>
    <w:p w14:paraId="6A953311" w14:textId="2B8C1323" w:rsidR="009A07A5" w:rsidRPr="000C382F" w:rsidRDefault="00737212" w:rsidP="000C382F">
      <w:pPr>
        <w:tabs>
          <w:tab w:val="left" w:pos="1410"/>
        </w:tabs>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PART TWO</w:t>
      </w:r>
      <w:r w:rsidR="00A30E7D" w:rsidRPr="000C382F">
        <w:rPr>
          <w:rFonts w:ascii="Times New Roman" w:hAnsi="Times New Roman" w:cs="Times New Roman"/>
          <w:sz w:val="24"/>
          <w:szCs w:val="24"/>
        </w:rPr>
        <w:tab/>
      </w:r>
    </w:p>
    <w:p w14:paraId="37C6E6AE" w14:textId="1B0A3EE9" w:rsidR="00A30E7D" w:rsidRPr="000C382F" w:rsidRDefault="0078317F" w:rsidP="000C382F">
      <w:pPr>
        <w:tabs>
          <w:tab w:val="left" w:pos="1410"/>
        </w:tabs>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There are benefits to both an employer and an employee when talking about the orientation programs. Orientation is very essential it usually starts with the foundation for a new employee’s entire career with the organization. It is during the orientation that first impressions are made. </w:t>
      </w:r>
      <w:r w:rsidRPr="000C382F">
        <w:rPr>
          <w:rFonts w:ascii="Times New Roman" w:hAnsi="Times New Roman" w:cs="Times New Roman"/>
          <w:sz w:val="24"/>
          <w:szCs w:val="24"/>
        </w:rPr>
        <w:lastRenderedPageBreak/>
        <w:t xml:space="preserve">Since the first impression that establish the basis for anything that </w:t>
      </w:r>
      <w:r w:rsidR="002F4EB7" w:rsidRPr="000C382F">
        <w:rPr>
          <w:rFonts w:ascii="Times New Roman" w:hAnsi="Times New Roman" w:cs="Times New Roman"/>
          <w:sz w:val="24"/>
          <w:szCs w:val="24"/>
        </w:rPr>
        <w:t>follows, its</w:t>
      </w:r>
      <w:r w:rsidRPr="000C382F">
        <w:rPr>
          <w:rFonts w:ascii="Times New Roman" w:hAnsi="Times New Roman" w:cs="Times New Roman"/>
          <w:sz w:val="24"/>
          <w:szCs w:val="24"/>
        </w:rPr>
        <w:t xml:space="preserve"> therefore very important for every party to make an </w:t>
      </w:r>
      <w:r w:rsidR="00D5197F" w:rsidRPr="000C382F">
        <w:rPr>
          <w:rFonts w:ascii="Times New Roman" w:hAnsi="Times New Roman" w:cs="Times New Roman"/>
          <w:sz w:val="24"/>
          <w:szCs w:val="24"/>
        </w:rPr>
        <w:t>impression. (</w:t>
      </w:r>
      <w:r w:rsidR="002A10B3" w:rsidRPr="000C382F">
        <w:rPr>
          <w:rFonts w:ascii="Times New Roman" w:hAnsi="Times New Roman" w:cs="Times New Roman"/>
          <w:sz w:val="24"/>
          <w:szCs w:val="24"/>
        </w:rPr>
        <w:t>Montone et al.,2012).</w:t>
      </w:r>
      <w:r w:rsidR="002F4EB7" w:rsidRPr="000C382F">
        <w:rPr>
          <w:rFonts w:ascii="Times New Roman" w:hAnsi="Times New Roman" w:cs="Times New Roman"/>
          <w:sz w:val="24"/>
          <w:szCs w:val="24"/>
        </w:rPr>
        <w:t xml:space="preserve"> There are reasons for establishing a new employee orientation program: It will provide the new employee with information that will make him or her to be more comfortable with the job, it also promotes employee with the confidence and therefore helping the new employee to adjust fast, orientation helps in  forming a more effective and productive workforce, improves the employee’s retention and it furthers the employer-employee relations within the given </w:t>
      </w:r>
      <w:r w:rsidR="001A2C72" w:rsidRPr="000C382F">
        <w:rPr>
          <w:rFonts w:ascii="Times New Roman" w:hAnsi="Times New Roman" w:cs="Times New Roman"/>
          <w:sz w:val="24"/>
          <w:szCs w:val="24"/>
        </w:rPr>
        <w:t>organization. The following table shows the training program and learning activities that should be included;</w:t>
      </w:r>
    </w:p>
    <w:tbl>
      <w:tblPr>
        <w:tblStyle w:val="TableGrid"/>
        <w:tblW w:w="0" w:type="auto"/>
        <w:tblLook w:val="04A0" w:firstRow="1" w:lastRow="0" w:firstColumn="1" w:lastColumn="0" w:noHBand="0" w:noVBand="1"/>
      </w:tblPr>
      <w:tblGrid>
        <w:gridCol w:w="4675"/>
        <w:gridCol w:w="4675"/>
      </w:tblGrid>
      <w:tr w:rsidR="001A2C72" w:rsidRPr="000C382F" w14:paraId="4EDB0815" w14:textId="77777777" w:rsidTr="001A2C72">
        <w:tc>
          <w:tcPr>
            <w:tcW w:w="4675" w:type="dxa"/>
          </w:tcPr>
          <w:p w14:paraId="604D5125" w14:textId="071930F4" w:rsidR="001A2C72" w:rsidRPr="000C382F" w:rsidRDefault="001A2C72"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Topics to study</w:t>
            </w:r>
          </w:p>
        </w:tc>
        <w:tc>
          <w:tcPr>
            <w:tcW w:w="4675" w:type="dxa"/>
          </w:tcPr>
          <w:p w14:paraId="112EE384" w14:textId="76F0FEB0" w:rsidR="001A2C72" w:rsidRPr="000C382F" w:rsidRDefault="001A2C72"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Learning activities involved</w:t>
            </w:r>
          </w:p>
        </w:tc>
      </w:tr>
      <w:tr w:rsidR="001A2C72" w:rsidRPr="000C382F" w14:paraId="1FAA725A" w14:textId="77777777" w:rsidTr="001A2C72">
        <w:tc>
          <w:tcPr>
            <w:tcW w:w="4675" w:type="dxa"/>
          </w:tcPr>
          <w:p w14:paraId="43D1F242" w14:textId="07A52DAC" w:rsidR="001A2C72" w:rsidRPr="000C382F" w:rsidRDefault="001A2C72"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Abuse</w:t>
            </w:r>
          </w:p>
        </w:tc>
        <w:tc>
          <w:tcPr>
            <w:tcW w:w="4675" w:type="dxa"/>
          </w:tcPr>
          <w:p w14:paraId="74689349" w14:textId="77777777" w:rsidR="001A2C72" w:rsidRPr="000C382F" w:rsidRDefault="001A2C72"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The employees should will learn what is abuse.</w:t>
            </w:r>
          </w:p>
          <w:p w14:paraId="010FCD07" w14:textId="77777777" w:rsidR="001A2C72" w:rsidRPr="000C382F" w:rsidRDefault="001A2C72"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They will be able to understand what it entails.</w:t>
            </w:r>
          </w:p>
          <w:p w14:paraId="6847A5A4" w14:textId="324BF3F4" w:rsidR="001A2C72" w:rsidRPr="000C382F" w:rsidRDefault="001A2C72"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Learn its consequences.</w:t>
            </w:r>
          </w:p>
        </w:tc>
      </w:tr>
      <w:tr w:rsidR="001A2C72" w:rsidRPr="000C382F" w14:paraId="51C101A0" w14:textId="77777777" w:rsidTr="001A2C72">
        <w:tc>
          <w:tcPr>
            <w:tcW w:w="4675" w:type="dxa"/>
          </w:tcPr>
          <w:p w14:paraId="68F19E24" w14:textId="1410F22E" w:rsidR="001A2C72" w:rsidRPr="000C382F" w:rsidRDefault="001A2C72"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Fraud</w:t>
            </w:r>
          </w:p>
        </w:tc>
        <w:tc>
          <w:tcPr>
            <w:tcW w:w="4675" w:type="dxa"/>
          </w:tcPr>
          <w:p w14:paraId="628CD2F9" w14:textId="2B5BC10A" w:rsidR="001A2C72" w:rsidRPr="000C382F" w:rsidRDefault="001A2C72"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Understand its definition.</w:t>
            </w:r>
          </w:p>
          <w:p w14:paraId="7A09739F" w14:textId="0BC28608" w:rsidR="001A2C72" w:rsidRPr="000C382F" w:rsidRDefault="001A2C72"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Learn how to avoid committing fraud.</w:t>
            </w:r>
          </w:p>
          <w:p w14:paraId="184CB4CE" w14:textId="368F1D17" w:rsidR="001A2C72" w:rsidRPr="000C382F" w:rsidRDefault="001A2C72"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Learn the fate upon committing fraud in the organization.</w:t>
            </w:r>
          </w:p>
        </w:tc>
      </w:tr>
      <w:tr w:rsidR="001A2C72" w:rsidRPr="000C382F" w14:paraId="6553D9C7" w14:textId="77777777" w:rsidTr="001A2C72">
        <w:tc>
          <w:tcPr>
            <w:tcW w:w="4675" w:type="dxa"/>
          </w:tcPr>
          <w:p w14:paraId="74683934" w14:textId="35A72293" w:rsidR="001A2C72" w:rsidRPr="000C382F" w:rsidRDefault="0047289E"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Staff monitoring</w:t>
            </w:r>
          </w:p>
        </w:tc>
        <w:tc>
          <w:tcPr>
            <w:tcW w:w="4675" w:type="dxa"/>
          </w:tcPr>
          <w:p w14:paraId="5D67772D" w14:textId="6C95FA53" w:rsidR="001A2C72" w:rsidRPr="000C382F" w:rsidRDefault="0047289E"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Discussing on the methods that are going to be used in monitoring of staff members.</w:t>
            </w:r>
          </w:p>
        </w:tc>
      </w:tr>
      <w:tr w:rsidR="001A2C72" w:rsidRPr="000C382F" w14:paraId="40996D62" w14:textId="77777777" w:rsidTr="001A2C72">
        <w:tc>
          <w:tcPr>
            <w:tcW w:w="4675" w:type="dxa"/>
          </w:tcPr>
          <w:p w14:paraId="5CD69EBA" w14:textId="0EC4FD14" w:rsidR="001A2C72" w:rsidRPr="000C382F" w:rsidRDefault="0047289E"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lastRenderedPageBreak/>
              <w:t>Staff orientation</w:t>
            </w:r>
          </w:p>
        </w:tc>
        <w:tc>
          <w:tcPr>
            <w:tcW w:w="4675" w:type="dxa"/>
          </w:tcPr>
          <w:p w14:paraId="309433F1" w14:textId="2671C529" w:rsidR="001A2C72" w:rsidRPr="000C382F" w:rsidRDefault="0047289E"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The staff members should be introduced to the organization by guiding them on the rules and regulations.</w:t>
            </w:r>
          </w:p>
        </w:tc>
      </w:tr>
      <w:tr w:rsidR="001A2C72" w:rsidRPr="000C382F" w14:paraId="73ABB586" w14:textId="77777777" w:rsidTr="001A2C72">
        <w:tc>
          <w:tcPr>
            <w:tcW w:w="4675" w:type="dxa"/>
          </w:tcPr>
          <w:p w14:paraId="5906115B" w14:textId="2E1B05AD" w:rsidR="001A2C72" w:rsidRPr="000C382F" w:rsidRDefault="0047289E"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Leadership approach </w:t>
            </w:r>
          </w:p>
        </w:tc>
        <w:tc>
          <w:tcPr>
            <w:tcW w:w="4675" w:type="dxa"/>
          </w:tcPr>
          <w:p w14:paraId="58D4B835" w14:textId="1BF49B9E" w:rsidR="0047289E" w:rsidRPr="000C382F" w:rsidRDefault="0047289E"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Ways that will ensure the necessary programs have been implemented.</w:t>
            </w:r>
          </w:p>
        </w:tc>
      </w:tr>
    </w:tbl>
    <w:p w14:paraId="56FC44E7" w14:textId="1202C77B" w:rsidR="002F4EB7" w:rsidRPr="000C382F" w:rsidRDefault="002F4EB7" w:rsidP="000C382F">
      <w:pPr>
        <w:tabs>
          <w:tab w:val="left" w:pos="1410"/>
        </w:tabs>
        <w:spacing w:after="0" w:line="480" w:lineRule="auto"/>
        <w:ind w:firstLine="720"/>
        <w:jc w:val="both"/>
        <w:rPr>
          <w:rFonts w:ascii="Times New Roman" w:hAnsi="Times New Roman" w:cs="Times New Roman"/>
          <w:sz w:val="24"/>
          <w:szCs w:val="24"/>
        </w:rPr>
      </w:pPr>
    </w:p>
    <w:p w14:paraId="0FAB6D50" w14:textId="6430B62E" w:rsidR="0047289E" w:rsidRPr="000C382F" w:rsidRDefault="0047289E" w:rsidP="000C382F">
      <w:pPr>
        <w:tabs>
          <w:tab w:val="left" w:pos="1410"/>
        </w:tabs>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PART THREE</w:t>
      </w:r>
    </w:p>
    <w:p w14:paraId="33986575" w14:textId="09133CFE" w:rsidR="00101205" w:rsidRPr="000C382F" w:rsidRDefault="00884BE0" w:rsidP="000C382F">
      <w:pPr>
        <w:tabs>
          <w:tab w:val="left" w:pos="1410"/>
        </w:tabs>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Usually, the training programs use employee’s time when they are supposed to be productive. Therefore, it is important that the training is done on the employee’s affect them positively and the effectiveness of the program must be easily </w:t>
      </w:r>
      <w:r w:rsidR="002A10B3" w:rsidRPr="000C382F">
        <w:rPr>
          <w:rFonts w:ascii="Times New Roman" w:hAnsi="Times New Roman" w:cs="Times New Roman"/>
          <w:sz w:val="24"/>
          <w:szCs w:val="24"/>
        </w:rPr>
        <w:t>visible. (Hertz,2000).</w:t>
      </w:r>
      <w:r w:rsidRPr="000C382F">
        <w:rPr>
          <w:rFonts w:ascii="Times New Roman" w:hAnsi="Times New Roman" w:cs="Times New Roman"/>
          <w:sz w:val="24"/>
          <w:szCs w:val="24"/>
        </w:rPr>
        <w:t xml:space="preserve"> It is true that the new employees within the first two months, they be able to navigate around the institution with ease and familiarity. The employees should be aware of the fact that they know seventy percent of all the departments and their roles in the organization. To ensure this, the employees </w:t>
      </w:r>
      <w:r w:rsidR="00101205" w:rsidRPr="000C382F">
        <w:rPr>
          <w:rFonts w:ascii="Times New Roman" w:hAnsi="Times New Roman" w:cs="Times New Roman"/>
          <w:sz w:val="24"/>
          <w:szCs w:val="24"/>
        </w:rPr>
        <w:t>will be given questionnaires with inquiries on the directions to certain facilities found in the organization, certain problems that may need supervision from different departments to assist in solving the problem and have the capability to name almost all the co-workers in their departments. If the employees pass this test, then the introduction part would be marked as successful.</w:t>
      </w:r>
    </w:p>
    <w:p w14:paraId="3BC9DCC6" w14:textId="46A9BDCE" w:rsidR="0047289E" w:rsidRPr="000C382F" w:rsidRDefault="00B323CC" w:rsidP="000C382F">
      <w:pPr>
        <w:tabs>
          <w:tab w:val="left" w:pos="1410"/>
        </w:tabs>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In six </w:t>
      </w:r>
      <w:r w:rsidR="00D91119" w:rsidRPr="000C382F">
        <w:rPr>
          <w:rFonts w:ascii="Times New Roman" w:hAnsi="Times New Roman" w:cs="Times New Roman"/>
          <w:sz w:val="24"/>
          <w:szCs w:val="24"/>
        </w:rPr>
        <w:t>months,</w:t>
      </w:r>
      <w:r w:rsidRPr="000C382F">
        <w:rPr>
          <w:rFonts w:ascii="Times New Roman" w:hAnsi="Times New Roman" w:cs="Times New Roman"/>
          <w:sz w:val="24"/>
          <w:szCs w:val="24"/>
        </w:rPr>
        <w:t xml:space="preserve"> the new employees will be able to identify the cases of fraud or </w:t>
      </w:r>
      <w:r w:rsidR="00D91119" w:rsidRPr="000C382F">
        <w:rPr>
          <w:rFonts w:ascii="Times New Roman" w:hAnsi="Times New Roman" w:cs="Times New Roman"/>
          <w:sz w:val="24"/>
          <w:szCs w:val="24"/>
        </w:rPr>
        <w:t>abuse. They</w:t>
      </w:r>
      <w:r w:rsidRPr="000C382F">
        <w:rPr>
          <w:rFonts w:ascii="Times New Roman" w:hAnsi="Times New Roman" w:cs="Times New Roman"/>
          <w:sz w:val="24"/>
          <w:szCs w:val="24"/>
        </w:rPr>
        <w:t xml:space="preserve"> should also be able to identify</w:t>
      </w:r>
      <w:r w:rsidR="00D91119" w:rsidRPr="000C382F">
        <w:rPr>
          <w:rFonts w:ascii="Times New Roman" w:hAnsi="Times New Roman" w:cs="Times New Roman"/>
          <w:sz w:val="24"/>
          <w:szCs w:val="24"/>
        </w:rPr>
        <w:t xml:space="preserve"> the type and whether it is intentional or unintentional. The employees will be placed on a test without their consent and they will be offered an opportunity to commit </w:t>
      </w:r>
      <w:r w:rsidR="00E87B4B" w:rsidRPr="000C382F">
        <w:rPr>
          <w:rFonts w:ascii="Times New Roman" w:hAnsi="Times New Roman" w:cs="Times New Roman"/>
          <w:sz w:val="24"/>
          <w:szCs w:val="24"/>
        </w:rPr>
        <w:t>fraud. The</w:t>
      </w:r>
      <w:r w:rsidR="00D91119" w:rsidRPr="000C382F">
        <w:rPr>
          <w:rFonts w:ascii="Times New Roman" w:hAnsi="Times New Roman" w:cs="Times New Roman"/>
          <w:sz w:val="24"/>
          <w:szCs w:val="24"/>
        </w:rPr>
        <w:t xml:space="preserve"> tests should </w:t>
      </w:r>
      <w:r w:rsidR="00E87B4B" w:rsidRPr="000C382F">
        <w:rPr>
          <w:rFonts w:ascii="Times New Roman" w:hAnsi="Times New Roman" w:cs="Times New Roman"/>
          <w:sz w:val="24"/>
          <w:szCs w:val="24"/>
        </w:rPr>
        <w:t>come in two ways where the first will be letting the employee commit fraud or abuse intentionally and the second one will be unintentionally.</w:t>
      </w:r>
      <w:r w:rsidR="00D91119" w:rsidRPr="000C382F">
        <w:rPr>
          <w:rFonts w:ascii="Times New Roman" w:hAnsi="Times New Roman" w:cs="Times New Roman"/>
          <w:sz w:val="24"/>
          <w:szCs w:val="24"/>
        </w:rPr>
        <w:t xml:space="preserve"> The employees will also have settled and familiar with the organization processes and protocol, and they would </w:t>
      </w:r>
      <w:r w:rsidR="00D91119" w:rsidRPr="000C382F">
        <w:rPr>
          <w:rFonts w:ascii="Times New Roman" w:hAnsi="Times New Roman" w:cs="Times New Roman"/>
          <w:sz w:val="24"/>
          <w:szCs w:val="24"/>
        </w:rPr>
        <w:lastRenderedPageBreak/>
        <w:t xml:space="preserve">have learned the ways to navigate around the authority to commit fraud. If an employee would be at the time of committing fraud, they would see no harm in committing one more and therefore fall for the bait. Those are the tests to ensure that the employees are compliant with set standards and principles. </w:t>
      </w:r>
    </w:p>
    <w:p w14:paraId="6A0E1921" w14:textId="50B6AF86" w:rsidR="00C418CB" w:rsidRPr="000C382F" w:rsidRDefault="00394E78"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PART FOUR</w:t>
      </w:r>
    </w:p>
    <w:p w14:paraId="0B78965A" w14:textId="25995326" w:rsidR="00394E78" w:rsidRPr="000C382F" w:rsidRDefault="0040641E"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1.</w:t>
      </w:r>
      <w:r w:rsidR="0035179C" w:rsidRPr="000C382F">
        <w:rPr>
          <w:rFonts w:ascii="Times New Roman" w:hAnsi="Times New Roman" w:cs="Times New Roman"/>
          <w:sz w:val="24"/>
          <w:szCs w:val="24"/>
        </w:rPr>
        <w:t>The befits of a data EDW are as follows;</w:t>
      </w:r>
    </w:p>
    <w:p w14:paraId="4E758FE3" w14:textId="258755A1" w:rsidR="0035179C" w:rsidRPr="000C382F" w:rsidRDefault="0035179C"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There is timely access to data. The users in a healthcare system will have access to data from multiple sources. This will allow an employee to have easy access of data regarding the patients from one interface hence reducing the reliance on IT team.</w:t>
      </w:r>
    </w:p>
    <w:p w14:paraId="53ECDA5A" w14:textId="3F75AB0C" w:rsidR="0035179C" w:rsidRPr="000C382F" w:rsidRDefault="0035179C"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Enhanced business intelligence in the hospitals. The decisions that will be made in a healthcare facility will be accurate because there is no incomplete data provided due to data ware housing. The executive members of the healthcare organization will be better informed about data queries and can be able to retrieve information based on their specific needs.</w:t>
      </w:r>
    </w:p>
    <w:p w14:paraId="202FBA7C" w14:textId="712A8FAB" w:rsidR="0035179C" w:rsidRPr="000C382F" w:rsidRDefault="0035179C"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Enhanced quality and consistency of data </w:t>
      </w:r>
      <w:r w:rsidR="007934E3" w:rsidRPr="000C382F">
        <w:rPr>
          <w:rFonts w:ascii="Times New Roman" w:hAnsi="Times New Roman" w:cs="Times New Roman"/>
          <w:sz w:val="24"/>
          <w:szCs w:val="24"/>
        </w:rPr>
        <w:t xml:space="preserve">in the healthcare facilities. Data from multiple departments in hospitals is standardized and </w:t>
      </w:r>
      <w:r w:rsidR="002A10B3" w:rsidRPr="000C382F">
        <w:rPr>
          <w:rFonts w:ascii="Times New Roman" w:hAnsi="Times New Roman" w:cs="Times New Roman"/>
          <w:sz w:val="24"/>
          <w:szCs w:val="24"/>
        </w:rPr>
        <w:t>consistent. (Bargeron,2013).</w:t>
      </w:r>
      <w:r w:rsidR="007934E3" w:rsidRPr="000C382F">
        <w:rPr>
          <w:rFonts w:ascii="Times New Roman" w:hAnsi="Times New Roman" w:cs="Times New Roman"/>
          <w:sz w:val="24"/>
          <w:szCs w:val="24"/>
        </w:rPr>
        <w:t xml:space="preserve"> Hence this will allow each hospital department to provide results that will align with other teams within the whole healthcare facility.</w:t>
      </w:r>
    </w:p>
    <w:p w14:paraId="7D573E4C" w14:textId="0422854A" w:rsidR="0035179C" w:rsidRPr="000C382F" w:rsidRDefault="0040641E"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2.The strategic objective will be to reconcile different views of the same data. As data warehouse grows, into each repetition, there are more different views of the same data that will be addressed and resolved. If the organization is committed to achieve the highest level of maturity in terms of data </w:t>
      </w:r>
      <w:r w:rsidR="00D44CD7" w:rsidRPr="000C382F">
        <w:rPr>
          <w:rFonts w:ascii="Times New Roman" w:hAnsi="Times New Roman" w:cs="Times New Roman"/>
          <w:sz w:val="24"/>
          <w:szCs w:val="24"/>
        </w:rPr>
        <w:t>management the</w:t>
      </w:r>
      <w:r w:rsidRPr="000C382F">
        <w:rPr>
          <w:rFonts w:ascii="Times New Roman" w:hAnsi="Times New Roman" w:cs="Times New Roman"/>
          <w:sz w:val="24"/>
          <w:szCs w:val="24"/>
        </w:rPr>
        <w:t xml:space="preserve"> data administration unit is chartered with the task of reconciling the remaining different views </w:t>
      </w:r>
      <w:r w:rsidR="00D44CD7" w:rsidRPr="000C382F">
        <w:rPr>
          <w:rFonts w:ascii="Times New Roman" w:hAnsi="Times New Roman" w:cs="Times New Roman"/>
          <w:sz w:val="24"/>
          <w:szCs w:val="24"/>
        </w:rPr>
        <w:t>of the same data.</w:t>
      </w:r>
    </w:p>
    <w:p w14:paraId="33FC823A" w14:textId="2B306B74" w:rsidR="00D44CD7" w:rsidRPr="000C382F" w:rsidRDefault="00D44CD7"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lastRenderedPageBreak/>
        <w:t>3.</w:t>
      </w:r>
      <w:r w:rsidR="002D2A61" w:rsidRPr="000C382F">
        <w:rPr>
          <w:rFonts w:ascii="Times New Roman" w:hAnsi="Times New Roman" w:cs="Times New Roman"/>
          <w:sz w:val="24"/>
          <w:szCs w:val="24"/>
        </w:rPr>
        <w:t xml:space="preserve">The </w:t>
      </w:r>
      <w:r w:rsidR="00B86B3C" w:rsidRPr="000C382F">
        <w:rPr>
          <w:rFonts w:ascii="Times New Roman" w:hAnsi="Times New Roman" w:cs="Times New Roman"/>
          <w:sz w:val="24"/>
          <w:szCs w:val="24"/>
        </w:rPr>
        <w:t xml:space="preserve">information assets that can be used to accomplish the identified strategic objective are billing systems and patient portals. These assets will help in </w:t>
      </w:r>
      <w:r w:rsidR="008A0065" w:rsidRPr="000C382F">
        <w:rPr>
          <w:rFonts w:ascii="Times New Roman" w:hAnsi="Times New Roman" w:cs="Times New Roman"/>
          <w:sz w:val="24"/>
          <w:szCs w:val="24"/>
        </w:rPr>
        <w:t>achieving objective</w:t>
      </w:r>
      <w:r w:rsidR="00B86B3C" w:rsidRPr="000C382F">
        <w:rPr>
          <w:rFonts w:ascii="Times New Roman" w:hAnsi="Times New Roman" w:cs="Times New Roman"/>
          <w:sz w:val="24"/>
          <w:szCs w:val="24"/>
        </w:rPr>
        <w:t xml:space="preserve"> above because they contain large information that </w:t>
      </w:r>
      <w:r w:rsidR="008A0065" w:rsidRPr="000C382F">
        <w:rPr>
          <w:rFonts w:ascii="Times New Roman" w:hAnsi="Times New Roman" w:cs="Times New Roman"/>
          <w:sz w:val="24"/>
          <w:szCs w:val="24"/>
        </w:rPr>
        <w:t xml:space="preserve">can be reconciled in different views. For instance, the patient portals contain information such as name of the patient, date admitted or room admitted and the same as all the other patients. On the other hand, the billing system contains the information on hospital fees for al services that are done by the hospitals. By the use of reconciling strategy, the data can be </w:t>
      </w:r>
      <w:r w:rsidR="00A30E7D" w:rsidRPr="000C382F">
        <w:rPr>
          <w:rFonts w:ascii="Times New Roman" w:hAnsi="Times New Roman" w:cs="Times New Roman"/>
          <w:sz w:val="24"/>
          <w:szCs w:val="24"/>
        </w:rPr>
        <w:t>processed into</w:t>
      </w:r>
      <w:r w:rsidR="008A0065" w:rsidRPr="000C382F">
        <w:rPr>
          <w:rFonts w:ascii="Times New Roman" w:hAnsi="Times New Roman" w:cs="Times New Roman"/>
          <w:sz w:val="24"/>
          <w:szCs w:val="24"/>
        </w:rPr>
        <w:t xml:space="preserve"> different views and this will ensure safety and improve the quality of services being offered.</w:t>
      </w:r>
    </w:p>
    <w:p w14:paraId="7B96FA02" w14:textId="6A0219C2" w:rsidR="002A10B3" w:rsidRDefault="002A10B3"/>
    <w:p w14:paraId="6DA30B34" w14:textId="22F1C107" w:rsidR="002A10B3" w:rsidRDefault="002A10B3"/>
    <w:p w14:paraId="624A5CFE" w14:textId="77777777" w:rsidR="000C382F" w:rsidRDefault="000C382F" w:rsidP="000C382F">
      <w:pPr>
        <w:shd w:val="clear" w:color="auto" w:fill="FFFFFF"/>
        <w:spacing w:line="480" w:lineRule="auto"/>
      </w:pPr>
      <w:r>
        <w:br w:type="page"/>
      </w:r>
    </w:p>
    <w:p w14:paraId="0615F810" w14:textId="4F61496B" w:rsidR="002A10B3" w:rsidRPr="000C382F" w:rsidRDefault="002A10B3" w:rsidP="000C382F">
      <w:pPr>
        <w:shd w:val="clear" w:color="auto" w:fill="FFFFFF"/>
        <w:spacing w:line="480" w:lineRule="auto"/>
        <w:jc w:val="center"/>
        <w:rPr>
          <w:rFonts w:ascii="Times New Roman" w:eastAsia="Times New Roman" w:hAnsi="Times New Roman" w:cs="Times New Roman"/>
          <w:color w:val="000000"/>
          <w:sz w:val="24"/>
          <w:szCs w:val="24"/>
        </w:rPr>
      </w:pPr>
      <w:r w:rsidRPr="000C382F">
        <w:rPr>
          <w:rFonts w:ascii="Times New Roman" w:eastAsia="Times New Roman" w:hAnsi="Times New Roman" w:cs="Times New Roman"/>
          <w:color w:val="000000"/>
          <w:sz w:val="24"/>
          <w:szCs w:val="24"/>
        </w:rPr>
        <w:lastRenderedPageBreak/>
        <w:t>References</w:t>
      </w:r>
    </w:p>
    <w:p w14:paraId="13DA2168" w14:textId="77777777" w:rsidR="002A10B3" w:rsidRPr="000C382F" w:rsidRDefault="002A10B3" w:rsidP="000C382F">
      <w:pPr>
        <w:pStyle w:val="cpformat"/>
        <w:shd w:val="clear" w:color="auto" w:fill="FFFFFF"/>
        <w:spacing w:before="0" w:beforeAutospacing="0" w:after="0" w:afterAutospacing="0" w:line="480" w:lineRule="auto"/>
        <w:ind w:left="720" w:right="75" w:hanging="720"/>
        <w:jc w:val="both"/>
        <w:rPr>
          <w:color w:val="000000"/>
        </w:rPr>
      </w:pPr>
      <w:r w:rsidRPr="000C382F">
        <w:rPr>
          <w:color w:val="000000"/>
        </w:rPr>
        <w:t>Bergeron, B. (2013). </w:t>
      </w:r>
      <w:r w:rsidRPr="000C382F">
        <w:rPr>
          <w:rStyle w:val="Emphasis"/>
          <w:color w:val="000000"/>
        </w:rPr>
        <w:t>Developing a Data Warehouse for the Healthcare Enterprise: Lessons from the Trenches</w:t>
      </w:r>
      <w:r w:rsidRPr="000C382F">
        <w:rPr>
          <w:color w:val="000000"/>
        </w:rPr>
        <w:t>. HIMSS.</w:t>
      </w:r>
    </w:p>
    <w:p w14:paraId="324050F9" w14:textId="77777777" w:rsidR="002A10B3" w:rsidRPr="000C382F" w:rsidRDefault="002A10B3" w:rsidP="000C382F">
      <w:pPr>
        <w:pStyle w:val="cpformat"/>
        <w:shd w:val="clear" w:color="auto" w:fill="FFFFFF"/>
        <w:spacing w:before="0" w:beforeAutospacing="0" w:after="0" w:afterAutospacing="0" w:line="480" w:lineRule="auto"/>
        <w:ind w:left="720" w:right="75" w:hanging="720"/>
        <w:jc w:val="both"/>
        <w:rPr>
          <w:color w:val="000000"/>
        </w:rPr>
      </w:pPr>
      <w:r w:rsidRPr="000C382F">
        <w:rPr>
          <w:color w:val="000000"/>
        </w:rPr>
        <w:t>Hertz, H. S. (2000). </w:t>
      </w:r>
      <w:r w:rsidRPr="000C382F">
        <w:rPr>
          <w:rStyle w:val="Emphasis"/>
          <w:color w:val="000000"/>
        </w:rPr>
        <w:t>Health Care Criteria for Performance Excellence: Baldrige National Quality Program, 2000</w:t>
      </w:r>
      <w:r w:rsidRPr="000C382F">
        <w:rPr>
          <w:color w:val="000000"/>
        </w:rPr>
        <w:t>. Collingdale, PA: DIANE Publishing.</w:t>
      </w:r>
    </w:p>
    <w:p w14:paraId="686F3127" w14:textId="77777777" w:rsidR="002A10B3" w:rsidRPr="000C382F" w:rsidRDefault="002A10B3" w:rsidP="000C382F">
      <w:pPr>
        <w:pStyle w:val="cpformat"/>
        <w:shd w:val="clear" w:color="auto" w:fill="FFFFFF"/>
        <w:spacing w:before="0" w:beforeAutospacing="0" w:after="0" w:afterAutospacing="0" w:line="480" w:lineRule="auto"/>
        <w:ind w:left="720" w:right="75" w:hanging="720"/>
        <w:jc w:val="both"/>
        <w:rPr>
          <w:color w:val="000000"/>
        </w:rPr>
      </w:pPr>
      <w:r w:rsidRPr="000C382F">
        <w:rPr>
          <w:color w:val="000000"/>
        </w:rPr>
        <w:t>Juek, J., Mosay, S., &amp; DaphneNeris. (2017). </w:t>
      </w:r>
      <w:r w:rsidRPr="000C382F">
        <w:rPr>
          <w:rStyle w:val="Emphasis"/>
          <w:color w:val="000000"/>
        </w:rPr>
        <w:t>Conquer Medical Coding 2018: A Critical Thinking Approach with Coding Simulations</w:t>
      </w:r>
      <w:r w:rsidRPr="000C382F">
        <w:rPr>
          <w:color w:val="000000"/>
        </w:rPr>
        <w:t>. Philadelphia, PA: F.A. Davis.</w:t>
      </w:r>
    </w:p>
    <w:p w14:paraId="0CBD9710" w14:textId="77777777" w:rsidR="002A10B3" w:rsidRPr="000C382F" w:rsidRDefault="002A10B3" w:rsidP="000C382F">
      <w:pPr>
        <w:pStyle w:val="cpformat"/>
        <w:shd w:val="clear" w:color="auto" w:fill="FFFFFF"/>
        <w:spacing w:before="0" w:beforeAutospacing="0" w:after="0" w:afterAutospacing="0" w:line="480" w:lineRule="auto"/>
        <w:ind w:left="720" w:right="75" w:hanging="720"/>
        <w:jc w:val="both"/>
        <w:rPr>
          <w:color w:val="000000"/>
        </w:rPr>
      </w:pPr>
      <w:r w:rsidRPr="000C382F">
        <w:rPr>
          <w:color w:val="000000"/>
        </w:rPr>
        <w:t>Montone, D., &amp; Lenzi, M. (2012). </w:t>
      </w:r>
      <w:r w:rsidRPr="000C382F">
        <w:rPr>
          <w:rStyle w:val="Emphasis"/>
          <w:color w:val="000000"/>
        </w:rPr>
        <w:t>Introduction to Medical Practice Management</w:t>
      </w:r>
      <w:r w:rsidRPr="000C382F">
        <w:rPr>
          <w:color w:val="000000"/>
        </w:rPr>
        <w:t>. Boston, MA: Cengage Learning.</w:t>
      </w:r>
    </w:p>
    <w:p w14:paraId="60285371" w14:textId="0976A942" w:rsidR="002A10B3" w:rsidRPr="000C382F" w:rsidRDefault="00204B6B" w:rsidP="000C382F">
      <w:pPr>
        <w:spacing w:line="480" w:lineRule="auto"/>
        <w:ind w:hanging="720"/>
        <w:jc w:val="both"/>
        <w:rPr>
          <w:rFonts w:ascii="Times New Roman" w:hAnsi="Times New Roman" w:cs="Times New Roman"/>
          <w:sz w:val="24"/>
          <w:szCs w:val="24"/>
        </w:rPr>
      </w:pPr>
      <w:hyperlink r:id="rId6" w:history="1">
        <w:r w:rsidR="000C382F" w:rsidRPr="000C382F">
          <w:rPr>
            <w:rStyle w:val="Hyperlink"/>
            <w:rFonts w:ascii="Times New Roman" w:hAnsi="Times New Roman" w:cs="Times New Roman"/>
            <w:sz w:val="24"/>
            <w:szCs w:val="24"/>
          </w:rPr>
          <w:t>https://oig.hhs.gov/compliance /physician-education/roadmap_web_version.pdf</w:t>
        </w:r>
      </w:hyperlink>
    </w:p>
    <w:p w14:paraId="3026A66D" w14:textId="77777777" w:rsidR="000C382F" w:rsidRPr="000C382F" w:rsidRDefault="000C382F" w:rsidP="000C382F">
      <w:pPr>
        <w:spacing w:line="480" w:lineRule="auto"/>
        <w:ind w:hanging="720"/>
        <w:jc w:val="both"/>
        <w:rPr>
          <w:rFonts w:ascii="Times New Roman" w:hAnsi="Times New Roman" w:cs="Times New Roman"/>
          <w:sz w:val="24"/>
          <w:szCs w:val="24"/>
        </w:rPr>
      </w:pPr>
    </w:p>
    <w:sectPr w:rsidR="000C382F" w:rsidRPr="000C382F" w:rsidSect="0091054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1EC528" w14:textId="77777777" w:rsidR="00204B6B" w:rsidRDefault="00204B6B" w:rsidP="000C382F">
      <w:pPr>
        <w:spacing w:after="0" w:line="240" w:lineRule="auto"/>
      </w:pPr>
      <w:r>
        <w:separator/>
      </w:r>
    </w:p>
  </w:endnote>
  <w:endnote w:type="continuationSeparator" w:id="0">
    <w:p w14:paraId="6C6DB176" w14:textId="77777777" w:rsidR="00204B6B" w:rsidRDefault="00204B6B" w:rsidP="000C3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079ABE" w14:textId="77777777" w:rsidR="00204B6B" w:rsidRDefault="00204B6B" w:rsidP="000C382F">
      <w:pPr>
        <w:spacing w:after="0" w:line="240" w:lineRule="auto"/>
      </w:pPr>
      <w:r>
        <w:separator/>
      </w:r>
    </w:p>
  </w:footnote>
  <w:footnote w:type="continuationSeparator" w:id="0">
    <w:p w14:paraId="7799EB66" w14:textId="77777777" w:rsidR="00204B6B" w:rsidRDefault="00204B6B" w:rsidP="000C38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9905054"/>
      <w:docPartObj>
        <w:docPartGallery w:val="Page Numbers (Top of Page)"/>
        <w:docPartUnique/>
      </w:docPartObj>
    </w:sdtPr>
    <w:sdtEndPr>
      <w:rPr>
        <w:noProof/>
      </w:rPr>
    </w:sdtEndPr>
    <w:sdtContent>
      <w:p w14:paraId="4084D4F2" w14:textId="08EF3A66" w:rsidR="000C382F" w:rsidRDefault="000C382F">
        <w:pPr>
          <w:pStyle w:val="Header"/>
          <w:jc w:val="right"/>
        </w:pPr>
        <w:r w:rsidRPr="000C382F">
          <w:rPr>
            <w:rFonts w:ascii="Times New Roman" w:hAnsi="Times New Roman" w:cs="Times New Roman"/>
            <w:sz w:val="24"/>
            <w:szCs w:val="24"/>
          </w:rPr>
          <w:t>STRATEGIC TRAINING OF HEALTHCARE</w:t>
        </w:r>
        <w:r>
          <w:t xml:space="preserve">      </w:t>
        </w:r>
        <w:r w:rsidR="00910547">
          <w:t xml:space="preserve">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2FD18B84" w14:textId="77777777" w:rsidR="000C382F" w:rsidRDefault="000C38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4CC41D" w14:textId="5A36458C" w:rsidR="00910547" w:rsidRDefault="00910547" w:rsidP="00910547">
    <w:pPr>
      <w:rPr>
        <w:rFonts w:ascii="Times New Roman" w:hAnsi="Times New Roman" w:cs="Times New Roman"/>
        <w:sz w:val="24"/>
        <w:szCs w:val="24"/>
      </w:rPr>
    </w:pPr>
    <w:r w:rsidRPr="000C382F">
      <w:rPr>
        <w:rFonts w:ascii="Times New Roman" w:hAnsi="Times New Roman" w:cs="Times New Roman"/>
        <w:sz w:val="24"/>
        <w:szCs w:val="24"/>
      </w:rPr>
      <w:t>Running Head: STRATEGIC TRAINING OF HEALTHCARE</w:t>
    </w:r>
    <w:r>
      <w:rPr>
        <w:rFonts w:ascii="Times New Roman" w:hAnsi="Times New Roman" w:cs="Times New Roman"/>
        <w:sz w:val="24"/>
        <w:szCs w:val="24"/>
      </w:rPr>
      <w:t xml:space="preserve">                                                    1</w:t>
    </w:r>
  </w:p>
  <w:p w14:paraId="3F93AB22" w14:textId="77777777" w:rsidR="00910547" w:rsidRDefault="009105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42B"/>
    <w:rsid w:val="00037845"/>
    <w:rsid w:val="000C382F"/>
    <w:rsid w:val="00101205"/>
    <w:rsid w:val="001A2C72"/>
    <w:rsid w:val="00204B6B"/>
    <w:rsid w:val="002A10B3"/>
    <w:rsid w:val="002D2A61"/>
    <w:rsid w:val="002F4EB7"/>
    <w:rsid w:val="0035179C"/>
    <w:rsid w:val="00394E78"/>
    <w:rsid w:val="0040641E"/>
    <w:rsid w:val="0047289E"/>
    <w:rsid w:val="004C5ED1"/>
    <w:rsid w:val="0052342B"/>
    <w:rsid w:val="00540BA4"/>
    <w:rsid w:val="005E6E16"/>
    <w:rsid w:val="00724262"/>
    <w:rsid w:val="00737212"/>
    <w:rsid w:val="0078317F"/>
    <w:rsid w:val="007934E3"/>
    <w:rsid w:val="00884BE0"/>
    <w:rsid w:val="008A0065"/>
    <w:rsid w:val="00910547"/>
    <w:rsid w:val="009A07A5"/>
    <w:rsid w:val="009C240B"/>
    <w:rsid w:val="00A30E7D"/>
    <w:rsid w:val="00A41A9A"/>
    <w:rsid w:val="00B323CC"/>
    <w:rsid w:val="00B86B3C"/>
    <w:rsid w:val="00C418CB"/>
    <w:rsid w:val="00C44ECC"/>
    <w:rsid w:val="00D44CD7"/>
    <w:rsid w:val="00D5197F"/>
    <w:rsid w:val="00D51D95"/>
    <w:rsid w:val="00D91119"/>
    <w:rsid w:val="00D965BA"/>
    <w:rsid w:val="00E76524"/>
    <w:rsid w:val="00E87B4B"/>
    <w:rsid w:val="00EF6FC7"/>
    <w:rsid w:val="00F02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10C1F"/>
  <w15:chartTrackingRefBased/>
  <w15:docId w15:val="{B580D904-0B1B-4336-950A-76BBEF4C9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2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pformat">
    <w:name w:val="cpformat"/>
    <w:basedOn w:val="Normal"/>
    <w:rsid w:val="002A10B3"/>
    <w:pPr>
      <w:spacing w:before="100" w:beforeAutospacing="1" w:after="100" w:afterAutospacing="1" w:line="240" w:lineRule="auto"/>
    </w:pPr>
    <w:rPr>
      <w:rFonts w:ascii="Times New Roman" w:eastAsiaTheme="minorEastAsia" w:hAnsi="Times New Roman" w:cs="Times New Roman"/>
      <w:sz w:val="24"/>
      <w:szCs w:val="24"/>
      <w:lang w:val="en-GB"/>
    </w:rPr>
  </w:style>
  <w:style w:type="character" w:styleId="Emphasis">
    <w:name w:val="Emphasis"/>
    <w:basedOn w:val="DefaultParagraphFont"/>
    <w:uiPriority w:val="20"/>
    <w:qFormat/>
    <w:rsid w:val="002A10B3"/>
    <w:rPr>
      <w:i/>
      <w:iCs/>
    </w:rPr>
  </w:style>
  <w:style w:type="character" w:styleId="Hyperlink">
    <w:name w:val="Hyperlink"/>
    <w:basedOn w:val="DefaultParagraphFont"/>
    <w:uiPriority w:val="99"/>
    <w:unhideWhenUsed/>
    <w:rsid w:val="002A10B3"/>
    <w:rPr>
      <w:color w:val="0563C1" w:themeColor="hyperlink"/>
      <w:u w:val="single"/>
    </w:rPr>
  </w:style>
  <w:style w:type="character" w:styleId="UnresolvedMention">
    <w:name w:val="Unresolved Mention"/>
    <w:basedOn w:val="DefaultParagraphFont"/>
    <w:uiPriority w:val="99"/>
    <w:semiHidden/>
    <w:unhideWhenUsed/>
    <w:rsid w:val="002A10B3"/>
    <w:rPr>
      <w:color w:val="605E5C"/>
      <w:shd w:val="clear" w:color="auto" w:fill="E1DFDD"/>
    </w:rPr>
  </w:style>
  <w:style w:type="paragraph" w:styleId="Header">
    <w:name w:val="header"/>
    <w:basedOn w:val="Normal"/>
    <w:link w:val="HeaderChar"/>
    <w:uiPriority w:val="99"/>
    <w:unhideWhenUsed/>
    <w:rsid w:val="000C3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82F"/>
  </w:style>
  <w:style w:type="paragraph" w:styleId="Footer">
    <w:name w:val="footer"/>
    <w:basedOn w:val="Normal"/>
    <w:link w:val="FooterChar"/>
    <w:uiPriority w:val="99"/>
    <w:unhideWhenUsed/>
    <w:rsid w:val="000C3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ig.hhs.gov/compliance%20/physician-education/roadmap_web_version.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1512</Words>
  <Characters>8623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dc:creator>
  <cp:keywords/>
  <dc:description/>
  <cp:lastModifiedBy>Pavilion</cp:lastModifiedBy>
  <cp:revision>3</cp:revision>
  <dcterms:created xsi:type="dcterms:W3CDTF">2019-06-12T19:01:00Z</dcterms:created>
  <dcterms:modified xsi:type="dcterms:W3CDTF">2019-06-12T19:03:00Z</dcterms:modified>
</cp:coreProperties>
</file>